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C4" w:rsidRPr="0003412D" w:rsidRDefault="007E6DC4" w:rsidP="007E6DC4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中学教育专业认证标准</w:t>
      </w:r>
    </w:p>
    <w:p w:rsidR="007E6DC4" w:rsidRPr="0003412D" w:rsidRDefault="007E6DC4" w:rsidP="007E6DC4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（第二级）</w:t>
      </w:r>
    </w:p>
    <w:p w:rsidR="007E6DC4" w:rsidRPr="0003412D" w:rsidRDefault="007E6DC4" w:rsidP="007E6DC4">
      <w:pPr>
        <w:spacing w:line="560" w:lineRule="exact"/>
        <w:jc w:val="center"/>
        <w:rPr>
          <w:rFonts w:eastAsia="华文中宋"/>
          <w:kern w:val="0"/>
          <w:sz w:val="44"/>
          <w:szCs w:val="44"/>
          <w:lang w:val="zh-CN"/>
        </w:rPr>
      </w:pPr>
    </w:p>
    <w:p w:rsidR="007E6DC4" w:rsidRPr="0003412D" w:rsidRDefault="007E6DC4" w:rsidP="007E6DC4">
      <w:pPr>
        <w:spacing w:line="560" w:lineRule="exact"/>
        <w:ind w:rightChars="-27" w:right="-57"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《中学教育专业认证标准（第二级）》是国家对中学教育专业教学质量的合格要求，主要依据国家教育法规和中学教师专业标准、教师教育课程标准制定。</w:t>
      </w:r>
    </w:p>
    <w:p w:rsidR="007E6DC4" w:rsidRPr="0003412D" w:rsidRDefault="007E6DC4" w:rsidP="007E6DC4">
      <w:pPr>
        <w:spacing w:line="560" w:lineRule="exact"/>
        <w:ind w:rightChars="-27" w:right="-57" w:firstLineChars="200" w:firstLine="640"/>
        <w:rPr>
          <w:rFonts w:eastAsia="仿宋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本标准适用于普通高等学校培养中学教师的本科师范类专业。</w:t>
      </w:r>
    </w:p>
    <w:p w:rsidR="007E6DC4" w:rsidRPr="0003412D" w:rsidRDefault="007E6DC4" w:rsidP="007E6D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bookmarkStart w:id="0" w:name="_Toc488473075"/>
      <w:bookmarkStart w:id="1" w:name="_Toc488473076"/>
      <w:r w:rsidRPr="0003412D">
        <w:rPr>
          <w:rFonts w:eastAsia="黑体" w:hint="eastAsia"/>
          <w:kern w:val="0"/>
          <w:sz w:val="32"/>
          <w:szCs w:val="32"/>
        </w:rPr>
        <w:t>一、培养目标</w:t>
      </w:r>
      <w:r w:rsidRPr="0003412D">
        <w:rPr>
          <w:rFonts w:eastAsia="黑体"/>
          <w:kern w:val="0"/>
          <w:sz w:val="32"/>
          <w:szCs w:val="32"/>
        </w:rPr>
        <w:tab/>
      </w:r>
      <w:r w:rsidRPr="0003412D">
        <w:rPr>
          <w:rFonts w:eastAsia="黑体"/>
          <w:kern w:val="0"/>
          <w:sz w:val="32"/>
          <w:szCs w:val="32"/>
        </w:rPr>
        <w:tab/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1.1 [</w:t>
      </w:r>
      <w:r w:rsidRPr="0003412D">
        <w:rPr>
          <w:rFonts w:eastAsia="仿宋_GB2312" w:hint="eastAsia"/>
          <w:kern w:val="0"/>
          <w:sz w:val="32"/>
          <w:szCs w:val="32"/>
        </w:rPr>
        <w:t>目标定位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1.2 [</w:t>
      </w:r>
      <w:r w:rsidRPr="0003412D">
        <w:rPr>
          <w:rFonts w:eastAsia="仿宋_GB2312" w:hint="eastAsia"/>
          <w:kern w:val="0"/>
          <w:sz w:val="32"/>
          <w:szCs w:val="32"/>
        </w:rPr>
        <w:t>目标内涵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培养目标内容明确清晰，反映师范生毕业后</w:t>
      </w:r>
      <w:r w:rsidRPr="0003412D">
        <w:rPr>
          <w:rFonts w:eastAsia="仿宋_GB2312"/>
          <w:kern w:val="0"/>
          <w:sz w:val="32"/>
          <w:szCs w:val="32"/>
        </w:rPr>
        <w:t>5</w:t>
      </w:r>
      <w:r w:rsidRPr="0003412D">
        <w:rPr>
          <w:rFonts w:eastAsia="仿宋_GB2312" w:hint="eastAsia"/>
          <w:kern w:val="0"/>
          <w:sz w:val="32"/>
          <w:szCs w:val="32"/>
        </w:rPr>
        <w:t>年左右在社会和专业领域的发展预期，体现专业特色，并能够为师范生、教师、教学管理人员及其他利益相关方所理解和认同。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1.3 [</w:t>
      </w:r>
      <w:r w:rsidRPr="0003412D">
        <w:rPr>
          <w:rFonts w:eastAsia="仿宋_GB2312" w:hint="eastAsia"/>
          <w:kern w:val="0"/>
          <w:sz w:val="32"/>
          <w:szCs w:val="32"/>
        </w:rPr>
        <w:t>目标评价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定期对培养目标的合理性进行评价，并能够根据评价结果对培养目标进行必要修订。评价和修订过程应有利益相关方参与。</w:t>
      </w:r>
    </w:p>
    <w:p w:rsidR="007E6DC4" w:rsidRPr="0003412D" w:rsidRDefault="007E6DC4" w:rsidP="007E6D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二、毕业要求</w:t>
      </w:r>
      <w:r w:rsidRPr="0003412D">
        <w:rPr>
          <w:rFonts w:eastAsia="仿宋"/>
          <w:kern w:val="0"/>
          <w:sz w:val="32"/>
          <w:szCs w:val="32"/>
        </w:rPr>
        <w:tab/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 w:hint="eastAsia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专业应根据中学教师专业标准，制定明确、公开的毕业要求。毕业要求能够支撑培养目标，并在师范生培养全过程中分解落实。专业应通过评价证明毕业要求的达成。专业制定的毕业要求应涵盖以下内容：</w:t>
      </w:r>
    </w:p>
    <w:p w:rsidR="007E6DC4" w:rsidRPr="0003412D" w:rsidRDefault="007E6DC4" w:rsidP="007E6DC4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践行师德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2.1 [</w:t>
      </w:r>
      <w:r w:rsidRPr="0003412D">
        <w:rPr>
          <w:rFonts w:eastAsia="仿宋_GB2312" w:hint="eastAsia"/>
          <w:kern w:val="0"/>
          <w:sz w:val="32"/>
          <w:szCs w:val="32"/>
        </w:rPr>
        <w:t>师德规范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践行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2.2 [</w:t>
      </w:r>
      <w:r w:rsidRPr="0003412D">
        <w:rPr>
          <w:rFonts w:eastAsia="仿宋_GB2312" w:hint="eastAsia"/>
          <w:kern w:val="0"/>
          <w:sz w:val="32"/>
          <w:szCs w:val="32"/>
        </w:rPr>
        <w:t>教育情怀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 w:rsidR="007E6DC4" w:rsidRPr="0003412D" w:rsidRDefault="007E6DC4" w:rsidP="007E6DC4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学会教学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2.3 [</w:t>
      </w:r>
      <w:r w:rsidRPr="0003412D">
        <w:rPr>
          <w:rFonts w:eastAsia="仿宋_GB2312" w:hint="eastAsia"/>
          <w:kern w:val="0"/>
          <w:sz w:val="32"/>
          <w:szCs w:val="32"/>
        </w:rPr>
        <w:t>学科素养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掌握所教学科的基本知识、基本原理和基本技能，理解学科知识体系基本思想和方法。了解所教学科与其他学科的联系，了解所教学科与社会实践的联系，对学习科学相关知识有一定的了解。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2.4 [</w:t>
      </w:r>
      <w:r w:rsidRPr="0003412D">
        <w:rPr>
          <w:rFonts w:eastAsia="仿宋_GB2312" w:hint="eastAsia"/>
          <w:kern w:val="0"/>
          <w:sz w:val="32"/>
          <w:szCs w:val="32"/>
        </w:rPr>
        <w:t>教学能力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</w:r>
    </w:p>
    <w:p w:rsidR="007E6DC4" w:rsidRPr="0003412D" w:rsidRDefault="007E6DC4" w:rsidP="007E6DC4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学会育人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2.5 [</w:t>
      </w:r>
      <w:r w:rsidRPr="0003412D">
        <w:rPr>
          <w:rFonts w:eastAsia="仿宋_GB2312" w:hint="eastAsia"/>
          <w:kern w:val="0"/>
          <w:sz w:val="32"/>
          <w:szCs w:val="32"/>
        </w:rPr>
        <w:t>班级指导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树立德育为先理念，了解中学德育原理与方法。掌握班级组织与建设的工作规律和基本方法。能够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在班主任工作实践中，参与德育和心理健康教育等教育活动的组织与指导，获得积极体验。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2.6 [</w:t>
      </w:r>
      <w:r w:rsidRPr="0003412D">
        <w:rPr>
          <w:rFonts w:eastAsia="仿宋_GB2312" w:hint="eastAsia"/>
          <w:kern w:val="0"/>
          <w:sz w:val="32"/>
          <w:szCs w:val="32"/>
        </w:rPr>
        <w:t>综合育人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了解中学生身心发展和养成教育规律。理解学科育人价值，能够有机结合学科教学进行育人活动。了解学校文化和教育活动的育人内涵和方法，参与组织主题教育和社团活动，对学生进行教育和引导。</w:t>
      </w:r>
    </w:p>
    <w:p w:rsidR="007E6DC4" w:rsidRPr="0003412D" w:rsidRDefault="007E6DC4" w:rsidP="007E6DC4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学会发展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2.7 [</w:t>
      </w:r>
      <w:r w:rsidRPr="0003412D">
        <w:rPr>
          <w:rFonts w:eastAsia="仿宋_GB2312" w:hint="eastAsia"/>
          <w:kern w:val="0"/>
          <w:sz w:val="32"/>
          <w:szCs w:val="32"/>
        </w:rPr>
        <w:t>学会反思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2.8 [</w:t>
      </w:r>
      <w:r w:rsidRPr="0003412D">
        <w:rPr>
          <w:rFonts w:eastAsia="仿宋_GB2312" w:hint="eastAsia"/>
          <w:kern w:val="0"/>
          <w:sz w:val="32"/>
          <w:szCs w:val="32"/>
        </w:rPr>
        <w:t>沟通合作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理解学习共同体的作用，具有团队协作精神，掌握沟通合作技能，具有小组互助和合作学习体验。</w:t>
      </w:r>
    </w:p>
    <w:p w:rsidR="007E6DC4" w:rsidRPr="0003412D" w:rsidRDefault="007E6DC4" w:rsidP="007E6D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三、课程与教学</w:t>
      </w:r>
      <w:r w:rsidRPr="0003412D">
        <w:rPr>
          <w:rFonts w:eastAsia="黑体"/>
          <w:kern w:val="0"/>
          <w:sz w:val="32"/>
          <w:szCs w:val="32"/>
        </w:rPr>
        <w:tab/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3.1 [</w:t>
      </w:r>
      <w:r w:rsidRPr="0003412D">
        <w:rPr>
          <w:rFonts w:eastAsia="仿宋_GB2312" w:hint="eastAsia"/>
          <w:kern w:val="0"/>
          <w:sz w:val="32"/>
          <w:szCs w:val="32"/>
        </w:rPr>
        <w:t>课程设置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课程设置应符合中学教师专业标准和教师教育课程标准要求，能够支撑毕业要求达成。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3.2 [</w:t>
      </w:r>
      <w:r w:rsidRPr="0003412D">
        <w:rPr>
          <w:rFonts w:eastAsia="仿宋_GB2312" w:hint="eastAsia"/>
          <w:kern w:val="0"/>
          <w:sz w:val="32"/>
          <w:szCs w:val="32"/>
        </w:rPr>
        <w:t>课程结构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课程结构体现通识教育、学科专业教育与教师教育有机结合；理论课程与实践课程、必修课与选修课设置合理。各类课程学分比例恰当，通识教育课程中的人文社会与科学素养课程学分不低于总学分的</w:t>
      </w:r>
      <w:r w:rsidRPr="0003412D">
        <w:rPr>
          <w:rFonts w:eastAsia="仿宋_GB2312"/>
          <w:kern w:val="0"/>
          <w:sz w:val="32"/>
          <w:szCs w:val="32"/>
        </w:rPr>
        <w:t>10%</w:t>
      </w:r>
      <w:r w:rsidRPr="0003412D">
        <w:rPr>
          <w:rFonts w:eastAsia="仿宋_GB2312" w:hint="eastAsia"/>
          <w:kern w:val="0"/>
          <w:sz w:val="32"/>
          <w:szCs w:val="32"/>
        </w:rPr>
        <w:t>，学科专业课程学分不低于总学分的</w:t>
      </w:r>
      <w:r w:rsidRPr="0003412D">
        <w:rPr>
          <w:rFonts w:eastAsia="仿宋_GB2312"/>
          <w:kern w:val="0"/>
          <w:sz w:val="32"/>
          <w:szCs w:val="32"/>
        </w:rPr>
        <w:t>50%</w:t>
      </w:r>
      <w:bookmarkEnd w:id="0"/>
      <w:bookmarkEnd w:id="1"/>
      <w:r w:rsidRPr="0003412D">
        <w:rPr>
          <w:rFonts w:eastAsia="仿宋_GB2312" w:hint="eastAsia"/>
          <w:kern w:val="0"/>
          <w:sz w:val="32"/>
          <w:szCs w:val="32"/>
        </w:rPr>
        <w:t>，教师教育课程达到教师教育课程标准规定的学分要求。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3.3 [</w:t>
      </w:r>
      <w:r w:rsidRPr="0003412D">
        <w:rPr>
          <w:rFonts w:eastAsia="仿宋_GB2312" w:hint="eastAsia"/>
          <w:kern w:val="0"/>
          <w:sz w:val="32"/>
          <w:szCs w:val="32"/>
        </w:rPr>
        <w:t>课程内容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课程内容注重基础性、科学性、实践性，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把社会主义核心价值观、师德教育有机融入课程教学中。选用优秀教材，吸收学科前沿知识，引入课程改革和教育研究最新成果、优秀中学教育教学案例，并能够结合师范生学习状况及时更新、完善课程内容。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3.4 [</w:t>
      </w:r>
      <w:r w:rsidRPr="0003412D">
        <w:rPr>
          <w:rFonts w:eastAsia="仿宋_GB2312" w:hint="eastAsia"/>
          <w:kern w:val="0"/>
          <w:sz w:val="32"/>
          <w:szCs w:val="32"/>
        </w:rPr>
        <w:t>课程实施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一话”等从教基本功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3.5 [</w:t>
      </w:r>
      <w:r w:rsidRPr="0003412D">
        <w:rPr>
          <w:rFonts w:eastAsia="仿宋_GB2312" w:hint="eastAsia"/>
          <w:kern w:val="0"/>
          <w:sz w:val="32"/>
          <w:szCs w:val="32"/>
        </w:rPr>
        <w:t>课程评价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 w:rsidR="007E6DC4" w:rsidRPr="0003412D" w:rsidRDefault="007E6DC4" w:rsidP="007E6D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四、合作与实践</w:t>
      </w:r>
      <w:r w:rsidRPr="0003412D">
        <w:rPr>
          <w:rFonts w:eastAsia="黑体"/>
          <w:kern w:val="0"/>
          <w:sz w:val="32"/>
          <w:szCs w:val="32"/>
        </w:rPr>
        <w:tab/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4.1 [</w:t>
      </w:r>
      <w:r w:rsidRPr="0003412D">
        <w:rPr>
          <w:rFonts w:eastAsia="仿宋_GB2312" w:hint="eastAsia"/>
          <w:kern w:val="0"/>
          <w:sz w:val="32"/>
          <w:szCs w:val="32"/>
        </w:rPr>
        <w:t>协同育人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与地方教育行政部门和中学建立权责明晰、稳定协调、合作共赢的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三位一体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协同培养机制，基本形成教师培养、培训、研究和服务一体化的合作共同体。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4.2 [</w:t>
      </w:r>
      <w:r w:rsidRPr="0003412D">
        <w:rPr>
          <w:rFonts w:eastAsia="仿宋_GB2312" w:hint="eastAsia"/>
          <w:kern w:val="0"/>
          <w:sz w:val="32"/>
          <w:szCs w:val="32"/>
        </w:rPr>
        <w:t>基地建设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教育实践基地相对稳定，能够提供合适的教育实践环境和实习指导，满足师范生教育实践需求。每</w:t>
      </w:r>
      <w:r w:rsidRPr="0003412D">
        <w:rPr>
          <w:rFonts w:eastAsia="仿宋_GB2312"/>
          <w:kern w:val="0"/>
          <w:sz w:val="32"/>
          <w:szCs w:val="32"/>
        </w:rPr>
        <w:t>20</w:t>
      </w:r>
      <w:r w:rsidRPr="0003412D">
        <w:rPr>
          <w:rFonts w:eastAsia="仿宋_GB2312" w:hint="eastAsia"/>
          <w:kern w:val="0"/>
          <w:sz w:val="32"/>
          <w:szCs w:val="32"/>
        </w:rPr>
        <w:t>个实习生不少于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个教育实践基地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[4]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4.3 [</w:t>
      </w:r>
      <w:r w:rsidRPr="0003412D">
        <w:rPr>
          <w:rFonts w:eastAsia="仿宋_GB2312" w:hint="eastAsia"/>
          <w:kern w:val="0"/>
          <w:sz w:val="32"/>
          <w:szCs w:val="32"/>
        </w:rPr>
        <w:t>实践教学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实践教学体系完整，专业实践和教育实践有机结合。教育见习、教育实习、教育研习贯通，涵盖师德体验、教学实践、班级管理实践和教研实践等，并与其他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教育环节有机衔接。教育实践时间累计不少于一学期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[2]</w:t>
      </w:r>
      <w:r w:rsidRPr="0003412D">
        <w:rPr>
          <w:rFonts w:eastAsia="仿宋_GB2312" w:hint="eastAsia"/>
          <w:kern w:val="0"/>
          <w:sz w:val="32"/>
          <w:szCs w:val="32"/>
        </w:rPr>
        <w:t>。学校集中组织教育实习，保证师范生实习期间的上课时数。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4.4 [</w:t>
      </w:r>
      <w:r w:rsidRPr="0003412D">
        <w:rPr>
          <w:rFonts w:eastAsia="仿宋_GB2312" w:hint="eastAsia"/>
          <w:kern w:val="0"/>
          <w:sz w:val="32"/>
          <w:szCs w:val="32"/>
        </w:rPr>
        <w:t>导师队伍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实行高校教师与优秀中学教师共同指导教育实践的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制度。有遴选、培训、评价和支持教育实践指导教师的制度与措施。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数量充足，相对稳定，责权明确，有效履职。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4.5 [</w:t>
      </w:r>
      <w:r w:rsidRPr="0003412D">
        <w:rPr>
          <w:rFonts w:eastAsia="仿宋_GB2312" w:hint="eastAsia"/>
          <w:kern w:val="0"/>
          <w:sz w:val="32"/>
          <w:szCs w:val="32"/>
        </w:rPr>
        <w:t>管理评价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教育实践管理较为规范，能够对重点环节实施质量监控。实行教育实践评价与改进制度。依据相关标准，对教育实践表现进行有效评价。</w:t>
      </w:r>
    </w:p>
    <w:p w:rsidR="007E6DC4" w:rsidRPr="0003412D" w:rsidRDefault="007E6DC4" w:rsidP="007E6D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五、师资队伍</w:t>
      </w:r>
      <w:r w:rsidRPr="0003412D">
        <w:rPr>
          <w:rFonts w:eastAsia="黑体"/>
          <w:kern w:val="0"/>
          <w:sz w:val="32"/>
          <w:szCs w:val="32"/>
        </w:rPr>
        <w:tab/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5.1 [</w:t>
      </w:r>
      <w:r w:rsidRPr="0003412D">
        <w:rPr>
          <w:rFonts w:eastAsia="仿宋_GB2312" w:hint="eastAsia"/>
          <w:kern w:val="0"/>
          <w:sz w:val="32"/>
          <w:szCs w:val="32"/>
        </w:rPr>
        <w:t>数量结构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专任教师数量结构能够适应本专业教学和发展的需要，生师比不高于</w:t>
      </w:r>
      <w:r w:rsidRPr="0003412D">
        <w:rPr>
          <w:rFonts w:eastAsia="仿宋_GB2312"/>
          <w:kern w:val="0"/>
          <w:sz w:val="32"/>
          <w:szCs w:val="32"/>
        </w:rPr>
        <w:t>18:1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[5]</w:t>
      </w:r>
      <w:r w:rsidRPr="0003412D">
        <w:rPr>
          <w:rFonts w:eastAsia="仿宋_GB2312" w:hint="eastAsia"/>
          <w:kern w:val="0"/>
          <w:sz w:val="32"/>
          <w:szCs w:val="32"/>
        </w:rPr>
        <w:t>，硕士、博士学位教师占比一般不低于</w:t>
      </w:r>
      <w:r w:rsidRPr="0003412D">
        <w:rPr>
          <w:rFonts w:eastAsia="仿宋_GB2312"/>
          <w:kern w:val="0"/>
          <w:sz w:val="32"/>
          <w:szCs w:val="32"/>
        </w:rPr>
        <w:t>60%</w:t>
      </w:r>
      <w:r w:rsidRPr="0003412D">
        <w:rPr>
          <w:rStyle w:val="a5"/>
          <w:rFonts w:eastAsia="仿宋_GB2312"/>
          <w:kern w:val="0"/>
          <w:sz w:val="32"/>
          <w:szCs w:val="32"/>
        </w:rPr>
        <w:t>[9]</w:t>
      </w:r>
      <w:r w:rsidRPr="0003412D">
        <w:rPr>
          <w:rFonts w:eastAsia="仿宋_GB2312" w:hint="eastAsia"/>
          <w:kern w:val="0"/>
          <w:sz w:val="32"/>
          <w:szCs w:val="32"/>
        </w:rPr>
        <w:t>，高级职称教师比例不低于学校平均水平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[8]</w:t>
      </w:r>
      <w:r w:rsidRPr="0003412D">
        <w:rPr>
          <w:rFonts w:eastAsia="仿宋_GB2312" w:hint="eastAsia"/>
          <w:kern w:val="0"/>
          <w:sz w:val="32"/>
          <w:szCs w:val="32"/>
        </w:rPr>
        <w:t>，且为师范生上课。配足建强教师教育课程教师，其中学科课程与教学论教师原则上不少于</w:t>
      </w:r>
      <w:r w:rsidRPr="0003412D">
        <w:rPr>
          <w:rFonts w:eastAsia="仿宋_GB2312"/>
          <w:kern w:val="0"/>
          <w:sz w:val="32"/>
          <w:szCs w:val="32"/>
        </w:rPr>
        <w:t>2</w:t>
      </w:r>
      <w:r w:rsidRPr="0003412D">
        <w:rPr>
          <w:rFonts w:eastAsia="仿宋_GB2312" w:hint="eastAsia"/>
          <w:kern w:val="0"/>
          <w:sz w:val="32"/>
          <w:szCs w:val="32"/>
        </w:rPr>
        <w:t>人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[7]</w:t>
      </w:r>
      <w:r w:rsidRPr="0003412D">
        <w:rPr>
          <w:rFonts w:eastAsia="仿宋_GB2312" w:hint="eastAsia"/>
          <w:kern w:val="0"/>
          <w:sz w:val="32"/>
          <w:szCs w:val="32"/>
        </w:rPr>
        <w:t>。基础教育一线兼职教师素质良好、队伍稳定，占教师教育课程教师比例不低于</w:t>
      </w:r>
      <w:r w:rsidRPr="0003412D">
        <w:rPr>
          <w:rFonts w:eastAsia="仿宋_GB2312"/>
          <w:kern w:val="0"/>
          <w:sz w:val="32"/>
          <w:szCs w:val="32"/>
        </w:rPr>
        <w:t>20%</w:t>
      </w:r>
      <w:r w:rsidRPr="0003412D">
        <w:rPr>
          <w:rStyle w:val="a5"/>
          <w:rFonts w:eastAsia="仿宋_GB2312"/>
          <w:kern w:val="0"/>
          <w:sz w:val="32"/>
          <w:szCs w:val="32"/>
        </w:rPr>
        <w:t>[10]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5.2 [</w:t>
      </w:r>
      <w:r w:rsidRPr="0003412D">
        <w:rPr>
          <w:rFonts w:eastAsia="仿宋_GB2312" w:hint="eastAsia"/>
          <w:kern w:val="0"/>
          <w:sz w:val="32"/>
          <w:szCs w:val="32"/>
        </w:rPr>
        <w:t>素质能力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遵守高校教师职业道德规范，为人师表，言传身教；以生为本、以学定教，具有较强的课堂教学、信息技术应用和学习指导等教育教学能力；勤于思考，严谨治学，具有一定的学术水平和研究能力。具有职前养成和职后发展一体化指导能力，能够有效指导师范生发展与职业规划。师范生对本专业专任教师、兼职教师师德和教学具有较高的满意度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lastRenderedPageBreak/>
        <w:t>5.3 [</w:t>
      </w:r>
      <w:r w:rsidRPr="0003412D">
        <w:rPr>
          <w:rFonts w:eastAsia="仿宋_GB2312" w:hint="eastAsia"/>
          <w:kern w:val="0"/>
          <w:sz w:val="32"/>
          <w:szCs w:val="32"/>
        </w:rPr>
        <w:t>实践经历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教师教育课程教师熟悉中学教师专业标准、教师教育课程标准和中学教育教学工作，至少有一年中学教育服务经历</w:t>
      </w:r>
      <w:r w:rsidRPr="0003412D">
        <w:rPr>
          <w:rStyle w:val="a5"/>
          <w:rFonts w:eastAsia="仿宋_GB2312"/>
          <w:sz w:val="32"/>
          <w:szCs w:val="32"/>
        </w:rPr>
        <w:t>[18]</w:t>
      </w:r>
      <w:r w:rsidRPr="0003412D">
        <w:rPr>
          <w:rFonts w:eastAsia="仿宋_GB2312" w:hint="eastAsia"/>
          <w:kern w:val="0"/>
          <w:sz w:val="32"/>
          <w:szCs w:val="32"/>
        </w:rPr>
        <w:t>，其中学科课程与教学论教师具有指导、分析、解决中学教育教学实际问题的能力，并有一定的基础教育研究成果。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5.4 [</w:t>
      </w:r>
      <w:r w:rsidRPr="0003412D">
        <w:rPr>
          <w:rFonts w:eastAsia="仿宋_GB2312" w:hint="eastAsia"/>
          <w:kern w:val="0"/>
          <w:sz w:val="32"/>
          <w:szCs w:val="32"/>
        </w:rPr>
        <w:t>持续发展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制定并实施教师队伍建设规划。建立教师培训和实践研修制度。建立专业教研组织，定期开展教研活动。建立教师分类评价制度，合理制定学科课程与教学论等教师教育实践类课程教师评价标准，评价结果与绩效分配、职称评聘挂钩。探索高校和中学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协同教研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双向互聘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岗位互换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等共同发展机制。</w:t>
      </w:r>
    </w:p>
    <w:p w:rsidR="007E6DC4" w:rsidRPr="0003412D" w:rsidRDefault="007E6DC4" w:rsidP="007E6D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六、支持条件</w:t>
      </w:r>
      <w:r w:rsidRPr="0003412D">
        <w:rPr>
          <w:rFonts w:eastAsia="黑体"/>
          <w:kern w:val="0"/>
          <w:sz w:val="32"/>
          <w:szCs w:val="32"/>
        </w:rPr>
        <w:tab/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6.1 [</w:t>
      </w:r>
      <w:r w:rsidRPr="0003412D">
        <w:rPr>
          <w:rFonts w:eastAsia="仿宋_GB2312" w:hint="eastAsia"/>
          <w:kern w:val="0"/>
          <w:sz w:val="32"/>
          <w:szCs w:val="32"/>
        </w:rPr>
        <w:t>经费保障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 w:rsidRPr="0003412D">
        <w:rPr>
          <w:rFonts w:eastAsia="仿宋_GB2312"/>
          <w:kern w:val="0"/>
          <w:sz w:val="32"/>
          <w:szCs w:val="32"/>
        </w:rPr>
        <w:t>13%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[11][12][13]</w:t>
      </w:r>
      <w:r w:rsidRPr="0003412D">
        <w:rPr>
          <w:rFonts w:eastAsia="仿宋_GB2312" w:hint="eastAsia"/>
          <w:kern w:val="0"/>
          <w:sz w:val="32"/>
          <w:szCs w:val="32"/>
        </w:rPr>
        <w:t>，生均教学日常运行支出不低于学校平均水平，生均教育实践经费支出不低于学校平均水平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[14]</w:t>
      </w:r>
      <w:r w:rsidRPr="0003412D">
        <w:rPr>
          <w:rFonts w:eastAsia="仿宋_GB2312" w:hint="eastAsia"/>
          <w:kern w:val="0"/>
          <w:sz w:val="32"/>
          <w:szCs w:val="32"/>
        </w:rPr>
        <w:t>。教学设施设备和图书资料等更新经费有标准和预决算。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6.2 [</w:t>
      </w:r>
      <w:r w:rsidRPr="0003412D">
        <w:rPr>
          <w:rFonts w:eastAsia="仿宋_GB2312" w:hint="eastAsia"/>
          <w:kern w:val="0"/>
          <w:sz w:val="32"/>
          <w:szCs w:val="32"/>
        </w:rPr>
        <w:t>设施保障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教育教学设施满足师范生培养要求。建有中学教育专业教师职业技能实训平台，满足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三字一话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、微格教学、实验教学等实践教学需要。信息化教育设施能够适应师范生信息素养培养要求。建有教育教学设施管理、维护、更新和共享机制，方便师范生使用。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6.3 [</w:t>
      </w:r>
      <w:r w:rsidRPr="0003412D">
        <w:rPr>
          <w:rFonts w:eastAsia="仿宋_GB2312" w:hint="eastAsia"/>
          <w:kern w:val="0"/>
          <w:sz w:val="32"/>
          <w:szCs w:val="32"/>
        </w:rPr>
        <w:t>资源保障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专业教学资源满足师范生培养需要，数字化教学资源较为丰富，使用率较高。生均教育类纸质图书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不少于</w:t>
      </w:r>
      <w:r w:rsidRPr="0003412D">
        <w:rPr>
          <w:rFonts w:eastAsia="仿宋_GB2312"/>
          <w:kern w:val="0"/>
          <w:sz w:val="32"/>
          <w:szCs w:val="32"/>
        </w:rPr>
        <w:t>30</w:t>
      </w:r>
      <w:r w:rsidRPr="0003412D">
        <w:rPr>
          <w:rFonts w:eastAsia="仿宋_GB2312" w:hint="eastAsia"/>
          <w:kern w:val="0"/>
          <w:sz w:val="32"/>
          <w:szCs w:val="32"/>
        </w:rPr>
        <w:t>册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[15]</w:t>
      </w:r>
      <w:r w:rsidRPr="0003412D">
        <w:rPr>
          <w:rFonts w:eastAsia="仿宋_GB2312" w:hint="eastAsia"/>
          <w:kern w:val="0"/>
          <w:sz w:val="32"/>
          <w:szCs w:val="32"/>
        </w:rPr>
        <w:t>。建有中学教材资源库和优秀中学教育教学案例库，其中现行中学课程标准和教材每</w:t>
      </w:r>
      <w:r w:rsidRPr="0003412D">
        <w:rPr>
          <w:rFonts w:eastAsia="仿宋_GB2312"/>
          <w:kern w:val="0"/>
          <w:sz w:val="32"/>
          <w:szCs w:val="32"/>
        </w:rPr>
        <w:t>6</w:t>
      </w:r>
      <w:r w:rsidRPr="0003412D">
        <w:rPr>
          <w:rFonts w:eastAsia="仿宋_GB2312" w:hint="eastAsia"/>
          <w:kern w:val="0"/>
          <w:sz w:val="32"/>
          <w:szCs w:val="32"/>
        </w:rPr>
        <w:t>名实习生不少于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套。</w:t>
      </w:r>
    </w:p>
    <w:p w:rsidR="007E6DC4" w:rsidRPr="0003412D" w:rsidRDefault="007E6DC4" w:rsidP="007E6D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七、质量保障</w:t>
      </w:r>
      <w:r w:rsidRPr="0003412D">
        <w:rPr>
          <w:rFonts w:eastAsia="黑体"/>
          <w:kern w:val="0"/>
          <w:sz w:val="32"/>
          <w:szCs w:val="32"/>
        </w:rPr>
        <w:tab/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7.1 [</w:t>
      </w:r>
      <w:r w:rsidRPr="0003412D">
        <w:rPr>
          <w:rFonts w:eastAsia="仿宋_GB2312" w:hint="eastAsia"/>
          <w:kern w:val="0"/>
          <w:sz w:val="32"/>
          <w:szCs w:val="32"/>
        </w:rPr>
        <w:t>保障体系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建立教学质量保障体系，各主要教学环节有明确的质量要求。质量保障目标清晰，任务明确，机构健全，责任到人，能够有效支持毕业要求达成。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7.2 [</w:t>
      </w:r>
      <w:r w:rsidRPr="0003412D">
        <w:rPr>
          <w:rFonts w:eastAsia="仿宋_GB2312" w:hint="eastAsia"/>
          <w:kern w:val="0"/>
          <w:sz w:val="32"/>
          <w:szCs w:val="32"/>
        </w:rPr>
        <w:t>内部监控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建立教学过程质量常态化监控机制，定期对各主要教学环节质量实施监控与评价，保障毕业要求达成。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7.3 [</w:t>
      </w:r>
      <w:r w:rsidRPr="0003412D">
        <w:rPr>
          <w:rFonts w:eastAsia="仿宋_GB2312" w:hint="eastAsia"/>
          <w:kern w:val="0"/>
          <w:sz w:val="32"/>
          <w:szCs w:val="32"/>
        </w:rPr>
        <w:t>外部评价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建立毕业生跟踪反馈机制以及基础教育机构、教育行政部门等利益相关方参与的社会评价机制，对培养目标的达成度进行定期评价。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7.4 [</w:t>
      </w:r>
      <w:r w:rsidRPr="0003412D">
        <w:rPr>
          <w:rFonts w:eastAsia="仿宋_GB2312" w:hint="eastAsia"/>
          <w:kern w:val="0"/>
          <w:sz w:val="32"/>
          <w:szCs w:val="32"/>
        </w:rPr>
        <w:t>持续改进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定期对校内外的评价结果进行综合分析，能够有效使用分析结果，推动师范生培养质量持续改进和提高。</w:t>
      </w:r>
    </w:p>
    <w:p w:rsidR="007E6DC4" w:rsidRPr="0003412D" w:rsidRDefault="007E6DC4" w:rsidP="007E6D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八、学生发展</w:t>
      </w:r>
      <w:r w:rsidRPr="0003412D">
        <w:rPr>
          <w:rFonts w:eastAsia="黑体"/>
          <w:kern w:val="0"/>
          <w:sz w:val="32"/>
          <w:szCs w:val="32"/>
        </w:rPr>
        <w:tab/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8.1 [</w:t>
      </w:r>
      <w:r w:rsidRPr="0003412D">
        <w:rPr>
          <w:rFonts w:eastAsia="仿宋_GB2312" w:hint="eastAsia"/>
          <w:kern w:val="0"/>
          <w:sz w:val="32"/>
          <w:szCs w:val="32"/>
        </w:rPr>
        <w:t>生源质量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建立有效的制度</w:t>
      </w:r>
      <w:r>
        <w:rPr>
          <w:rFonts w:eastAsia="仿宋_GB2312" w:hint="eastAsia"/>
          <w:kern w:val="0"/>
          <w:sz w:val="32"/>
          <w:szCs w:val="32"/>
        </w:rPr>
        <w:t>措施</w:t>
      </w:r>
      <w:r w:rsidRPr="0003412D">
        <w:rPr>
          <w:rFonts w:eastAsia="仿宋_GB2312" w:hint="eastAsia"/>
          <w:kern w:val="0"/>
          <w:sz w:val="32"/>
          <w:szCs w:val="32"/>
        </w:rPr>
        <w:t>，能够吸引志愿从教、素质良好的生源。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8.2 [</w:t>
      </w:r>
      <w:r w:rsidRPr="0003412D">
        <w:rPr>
          <w:rFonts w:eastAsia="仿宋_GB2312" w:hint="eastAsia"/>
          <w:kern w:val="0"/>
          <w:sz w:val="32"/>
          <w:szCs w:val="32"/>
        </w:rPr>
        <w:t>学生需求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了解师范生发展诉求，加强学情分析，设计兼顾共性要求与个性需求的培养方案与教学管理制度，为师范生发展提供空间。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8.3 [</w:t>
      </w:r>
      <w:r w:rsidRPr="0003412D">
        <w:rPr>
          <w:rFonts w:eastAsia="仿宋_GB2312" w:hint="eastAsia"/>
          <w:kern w:val="0"/>
          <w:sz w:val="32"/>
          <w:szCs w:val="32"/>
        </w:rPr>
        <w:t>成长指导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建立师范生指导与服务体系，加强思想政治教育，能够适时为师范生提供生活指导、学习指导、职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业生涯指导、就业创业指导、心理健康指导等，满足师范生成长需求。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8.4 [</w:t>
      </w:r>
      <w:r w:rsidRPr="0003412D">
        <w:rPr>
          <w:rFonts w:eastAsia="仿宋_GB2312" w:hint="eastAsia"/>
          <w:kern w:val="0"/>
          <w:sz w:val="32"/>
          <w:szCs w:val="32"/>
        </w:rPr>
        <w:t>学业监测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建立形成性评价机制，监测师范生的学习进展情况，保证师范生在毕业时达到毕业要求。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8.5 [</w:t>
      </w:r>
      <w:r w:rsidRPr="0003412D">
        <w:rPr>
          <w:rFonts w:eastAsia="仿宋_GB2312" w:hint="eastAsia"/>
          <w:kern w:val="0"/>
          <w:sz w:val="32"/>
          <w:szCs w:val="32"/>
        </w:rPr>
        <w:t>就业质量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毕业生的初次就业率不低于本地区高校毕业生就业率的平均水平，获得教师资格证书的比例不低于</w:t>
      </w:r>
      <w:r w:rsidRPr="0003412D">
        <w:rPr>
          <w:rFonts w:eastAsia="仿宋_GB2312"/>
          <w:kern w:val="0"/>
          <w:sz w:val="32"/>
          <w:szCs w:val="32"/>
        </w:rPr>
        <w:t>75%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[16]</w:t>
      </w:r>
      <w:r w:rsidRPr="0003412D">
        <w:rPr>
          <w:rFonts w:eastAsia="仿宋_GB2312" w:hint="eastAsia"/>
          <w:kern w:val="0"/>
          <w:sz w:val="32"/>
          <w:szCs w:val="32"/>
        </w:rPr>
        <w:t>，且主要从事教育工作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[17]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7E6DC4" w:rsidRPr="0003412D" w:rsidRDefault="007E6DC4" w:rsidP="007E6DC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8.6 [</w:t>
      </w:r>
      <w:r w:rsidRPr="0003412D">
        <w:rPr>
          <w:rFonts w:eastAsia="仿宋_GB2312" w:hint="eastAsia"/>
          <w:kern w:val="0"/>
          <w:sz w:val="32"/>
          <w:szCs w:val="32"/>
        </w:rPr>
        <w:t>社会声誉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毕业生社会声誉较好，用人单位满意度较高。</w:t>
      </w:r>
    </w:p>
    <w:p w:rsidR="007B7BA1" w:rsidRPr="007E6DC4" w:rsidRDefault="007B7BA1"/>
    <w:sectPr w:rsidR="007B7BA1" w:rsidRPr="007E6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BA1" w:rsidRDefault="007B7BA1" w:rsidP="007E6DC4">
      <w:r>
        <w:separator/>
      </w:r>
    </w:p>
  </w:endnote>
  <w:endnote w:type="continuationSeparator" w:id="1">
    <w:p w:rsidR="007B7BA1" w:rsidRDefault="007B7BA1" w:rsidP="007E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C4" w:rsidRDefault="007E6D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8759"/>
      <w:docPartObj>
        <w:docPartGallery w:val="Page Numbers (Bottom of Page)"/>
        <w:docPartUnique/>
      </w:docPartObj>
    </w:sdtPr>
    <w:sdtContent>
      <w:p w:rsidR="007E6DC4" w:rsidRDefault="007E6DC4">
        <w:pPr>
          <w:pStyle w:val="a4"/>
        </w:pPr>
        <w:fldSimple w:instr=" PAGE   \* MERGEFORMAT ">
          <w:r w:rsidRPr="007E6DC4">
            <w:rPr>
              <w:noProof/>
              <w:lang w:val="zh-CN"/>
            </w:rPr>
            <w:t>8</w:t>
          </w:r>
        </w:fldSimple>
      </w:p>
    </w:sdtContent>
  </w:sdt>
  <w:p w:rsidR="007E6DC4" w:rsidRDefault="007E6DC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C4" w:rsidRDefault="007E6D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BA1" w:rsidRDefault="007B7BA1" w:rsidP="007E6DC4">
      <w:r>
        <w:separator/>
      </w:r>
    </w:p>
  </w:footnote>
  <w:footnote w:type="continuationSeparator" w:id="1">
    <w:p w:rsidR="007B7BA1" w:rsidRDefault="007B7BA1" w:rsidP="007E6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C4" w:rsidRDefault="007E6D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C4" w:rsidRDefault="007E6DC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C4" w:rsidRDefault="007E6D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DC4"/>
    <w:rsid w:val="007B7BA1"/>
    <w:rsid w:val="007E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E6DC4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DC4"/>
    <w:rPr>
      <w:sz w:val="18"/>
      <w:szCs w:val="18"/>
    </w:rPr>
  </w:style>
  <w:style w:type="character" w:customStyle="1" w:styleId="1Char">
    <w:name w:val="标题 1 Char"/>
    <w:basedOn w:val="a0"/>
    <w:link w:val="1"/>
    <w:rsid w:val="007E6DC4"/>
    <w:rPr>
      <w:rFonts w:ascii="Verdana" w:eastAsia="宋体" w:hAnsi="Arial" w:cs="Times New Roman"/>
      <w:kern w:val="0"/>
      <w:sz w:val="38"/>
      <w:szCs w:val="38"/>
      <w:lang w:val="zh-CN"/>
    </w:rPr>
  </w:style>
  <w:style w:type="character" w:styleId="a5">
    <w:name w:val="endnote reference"/>
    <w:rsid w:val="007E6DC4"/>
    <w:rPr>
      <w:vertAlign w:val="superscript"/>
    </w:rPr>
  </w:style>
  <w:style w:type="paragraph" w:customStyle="1" w:styleId="10">
    <w:name w:val="列出段落1"/>
    <w:basedOn w:val="a"/>
    <w:rsid w:val="007E6DC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591</Words>
  <Characters>3375</Characters>
  <Application>Microsoft Office Word</Application>
  <DocSecurity>0</DocSecurity>
  <Lines>28</Lines>
  <Paragraphs>7</Paragraphs>
  <ScaleCrop>false</ScaleCrop>
  <Company>Microsoft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张文彬</dc:creator>
  <cp:keywords/>
  <dc:description/>
  <cp:lastModifiedBy>张文彬</cp:lastModifiedBy>
  <cp:revision>2</cp:revision>
  <dcterms:created xsi:type="dcterms:W3CDTF">2018-06-27T07:17:00Z</dcterms:created>
  <dcterms:modified xsi:type="dcterms:W3CDTF">2018-06-27T07:18:00Z</dcterms:modified>
</cp:coreProperties>
</file>